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4">
      <w:pPr>
        <w:jc w:val="center"/>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15805"/>
                <wp:effectExtent b="0" l="0" r="0" t="0"/>
                <wp:wrapNone/>
                <wp:docPr id="10"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15805"/>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81200" cy="315805"/>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Title:</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Exam Invigilator</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Hours:</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Part </w:t>
            </w:r>
            <w:r w:rsidDel="00000000" w:rsidR="00000000" w:rsidRPr="00000000">
              <w:rPr>
                <w:rFonts w:ascii="Public Sans" w:cs="Public Sans" w:eastAsia="Public Sans" w:hAnsi="Public Sans"/>
                <w:color w:val="000000"/>
                <w:sz w:val="22"/>
                <w:szCs w:val="22"/>
                <w:rtl w:val="0"/>
              </w:rPr>
              <w:t xml:space="preserve">Time</w:t>
            </w:r>
          </w:p>
        </w:tc>
      </w:tr>
      <w:tr>
        <w:trPr>
          <w:cantSplit w:val="0"/>
          <w:trHeight w:val="368"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Status: </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Casual</w:t>
            </w:r>
            <w:r w:rsidDel="00000000" w:rsidR="00000000" w:rsidRPr="00000000">
              <w:rPr>
                <w:rtl w:val="0"/>
              </w:rPr>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3119" w:hanging="3119"/>
        <w:rPr>
          <w:rFonts w:ascii="Public Sans" w:cs="Public Sans" w:eastAsia="Public Sans" w:hAnsi="Public Sans"/>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Responsible to:     </w:t>
      </w:r>
      <w:r w:rsidDel="00000000" w:rsidR="00000000" w:rsidRPr="00000000">
        <w:rPr>
          <w:rFonts w:ascii="Public Sans" w:cs="Public Sans" w:eastAsia="Public Sans" w:hAnsi="Public Sans"/>
          <w:color w:val="000000"/>
          <w:sz w:val="22"/>
          <w:szCs w:val="22"/>
          <w:rtl w:val="0"/>
        </w:rPr>
        <w:t xml:space="preserve">Exams Officer  </w:t>
      </w:r>
      <w:r w:rsidDel="00000000" w:rsidR="00000000" w:rsidRPr="00000000">
        <w:rPr>
          <w:rFonts w:ascii="Public Sans" w:cs="Public Sans" w:eastAsia="Public Sans" w:hAnsi="Public Sans"/>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13">
      <w:pPr>
        <w:pStyle w:val="Heading3"/>
        <w:keepNext w:val="0"/>
        <w:spacing w:after="80" w:before="280" w:lineRule="auto"/>
        <w:rPr>
          <w:rFonts w:ascii="Public Sans" w:cs="Public Sans" w:eastAsia="Public Sans" w:hAnsi="Public Sans"/>
          <w:b w:val="1"/>
          <w:bCs w:val="1"/>
          <w:sz w:val="22"/>
          <w:szCs w:val="22"/>
        </w:rPr>
      </w:pPr>
      <w:bookmarkStart w:colFirst="0" w:colLast="0" w:name="_heading=h.mwzgnmwtrcgj" w:id="1"/>
      <w:bookmarkEnd w:id="1"/>
      <w:r w:rsidDel="00000000" w:rsidR="00000000" w:rsidRPr="00000000">
        <w:rPr>
          <w:rFonts w:ascii="Public Sans" w:cs="Public Sans" w:eastAsia="Public Sans" w:hAnsi="Public Sans"/>
          <w:b w:val="1"/>
          <w:bCs w:val="1"/>
          <w:sz w:val="22"/>
          <w:szCs w:val="22"/>
          <w:rtl w:val="0"/>
        </w:rPr>
        <w:t xml:space="preserve">Job Purpose</w:t>
      </w:r>
    </w:p>
    <w:p w:rsidR="00000000" w:rsidDel="00000000" w:rsidP="00000000" w:rsidRDefault="00000000" w:rsidRPr="00000000" w14:paraId="00000014">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 an Exam Invigilator, you will help prepare examination rooms, supervise candidates, and ensure that exams are conducted in strict accordance with exam board regulations. You will work as part of a dedicated team committed to maintaining the highest standards of integrity and confidentiality.</w:t>
      </w:r>
    </w:p>
    <w:p w:rsidR="00000000" w:rsidDel="00000000" w:rsidP="00000000" w:rsidRDefault="00000000" w:rsidRPr="00000000" w14:paraId="00000015">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Key Responsibilities</w:t>
      </w:r>
    </w:p>
    <w:p w:rsidR="00000000" w:rsidDel="00000000" w:rsidP="00000000" w:rsidRDefault="00000000" w:rsidRPr="00000000" w14:paraId="00000016">
      <w:pPr>
        <w:numPr>
          <w:ilvl w:val="0"/>
          <w:numId w:val="1"/>
        </w:numPr>
        <w:spacing w:after="0" w:afterAutospacing="0" w:befor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Prepare examination rooms in line with exam board requirements</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Ensure all necessary materials, papers, and equipment are distributed correctly</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Verify student identities and maintain accurate attendance records</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Deliver clear instructions to candidates before exams begin</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Supervise students throughout the exam to ensure compliance with rules</w:t>
        <w:br w:type="textWrapping"/>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Respond appropriately to queries or issues during the exam while maintaining exam integrity</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Manage timing precisely and signal start and end times</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Collect, collate, and securely return exam papers and materials</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Report any incidents, irregularities, or concerns following school procedures</w:t>
        <w:br w:type="textWrapping"/>
      </w:r>
    </w:p>
    <w:p w:rsidR="00000000" w:rsidDel="00000000" w:rsidP="00000000" w:rsidRDefault="00000000" w:rsidRPr="00000000" w14:paraId="0000001F">
      <w:pPr>
        <w:numPr>
          <w:ilvl w:val="0"/>
          <w:numId w:val="1"/>
        </w:numPr>
        <w:spacing w:after="24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Uphold confidentiality and act with professionalism at all times</w:t>
        <w:br w:type="textWrapping"/>
      </w:r>
    </w:p>
    <w:p w:rsidR="00000000" w:rsidDel="00000000" w:rsidP="00000000" w:rsidRDefault="00000000" w:rsidRPr="00000000" w14:paraId="00000020">
      <w:pPr>
        <w:pStyle w:val="Heading3"/>
        <w:keepNext w:val="0"/>
        <w:spacing w:after="80" w:before="280" w:lineRule="auto"/>
        <w:rPr>
          <w:rFonts w:ascii="Public Sans" w:cs="Public Sans" w:eastAsia="Public Sans" w:hAnsi="Public Sans"/>
          <w:b w:val="1"/>
          <w:bCs w:val="1"/>
          <w:sz w:val="22"/>
          <w:szCs w:val="22"/>
        </w:rPr>
      </w:pPr>
      <w:bookmarkStart w:colFirst="0" w:colLast="0" w:name="_heading=h.sninpoxueybs" w:id="2"/>
      <w:bookmarkEnd w:id="2"/>
      <w:r w:rsidDel="00000000" w:rsidR="00000000" w:rsidRPr="00000000">
        <w:rPr>
          <w:rFonts w:ascii="Public Sans" w:cs="Public Sans" w:eastAsia="Public Sans" w:hAnsi="Public Sans"/>
          <w:b w:val="1"/>
          <w:bCs w:val="1"/>
          <w:sz w:val="22"/>
          <w:szCs w:val="22"/>
          <w:rtl w:val="0"/>
        </w:rPr>
        <w:t xml:space="preserve">Skills &amp; Attributes</w:t>
      </w:r>
    </w:p>
    <w:p w:rsidR="00000000" w:rsidDel="00000000" w:rsidP="00000000" w:rsidRDefault="00000000" w:rsidRPr="00000000" w14:paraId="00000021">
      <w:pPr>
        <w:numPr>
          <w:ilvl w:val="0"/>
          <w:numId w:val="2"/>
        </w:numPr>
        <w:spacing w:after="0" w:afterAutospacing="0" w:befor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Strong observational skills and attention to detail</w:t>
        <w:br w:type="textWrapping"/>
      </w:r>
    </w:p>
    <w:p w:rsidR="00000000" w:rsidDel="00000000" w:rsidP="00000000" w:rsidRDefault="00000000" w:rsidRPr="00000000" w14:paraId="00000022">
      <w:pPr>
        <w:numPr>
          <w:ilvl w:val="0"/>
          <w:numId w:val="2"/>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Confident in following procedures and enforcing rules fairly</w:t>
        <w:br w:type="textWrapping"/>
      </w:r>
    </w:p>
    <w:p w:rsidR="00000000" w:rsidDel="00000000" w:rsidP="00000000" w:rsidRDefault="00000000" w:rsidRPr="00000000" w14:paraId="00000023">
      <w:pPr>
        <w:numPr>
          <w:ilvl w:val="0"/>
          <w:numId w:val="2"/>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Calm, approachable manner with good communication skills</w:t>
        <w:br w:type="textWrapping"/>
      </w:r>
    </w:p>
    <w:p w:rsidR="00000000" w:rsidDel="00000000" w:rsidP="00000000" w:rsidRDefault="00000000" w:rsidRPr="00000000" w14:paraId="00000024">
      <w:pPr>
        <w:numPr>
          <w:ilvl w:val="0"/>
          <w:numId w:val="2"/>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Reliability, punctuality, and professionalism</w:t>
        <w:br w:type="textWrapping"/>
      </w:r>
    </w:p>
    <w:p w:rsidR="00000000" w:rsidDel="00000000" w:rsidP="00000000" w:rsidRDefault="00000000" w:rsidRPr="00000000" w14:paraId="00000025">
      <w:pPr>
        <w:numPr>
          <w:ilvl w:val="0"/>
          <w:numId w:val="2"/>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Ability to maintain concentration for extended periods</w:t>
        <w:br w:type="textWrapping"/>
      </w:r>
    </w:p>
    <w:p w:rsidR="00000000" w:rsidDel="00000000" w:rsidP="00000000" w:rsidRDefault="00000000" w:rsidRPr="00000000" w14:paraId="00000026">
      <w:pPr>
        <w:numPr>
          <w:ilvl w:val="0"/>
          <w:numId w:val="2"/>
        </w:numPr>
        <w:spacing w:after="24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Comfortable working as part of a team or independently</w:t>
        <w:br w:type="textWrapping"/>
      </w:r>
    </w:p>
    <w:p w:rsidR="00000000" w:rsidDel="00000000" w:rsidP="00000000" w:rsidRDefault="00000000" w:rsidRPr="00000000" w14:paraId="00000027">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Child Protection and Safeguarding</w:t>
      </w:r>
    </w:p>
    <w:p w:rsidR="00000000" w:rsidDel="00000000" w:rsidP="00000000" w:rsidRDefault="00000000" w:rsidRPr="00000000" w14:paraId="00000028">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29">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2A">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w:t>
      </w:r>
    </w:p>
    <w:p w:rsidR="00000000" w:rsidDel="00000000" w:rsidP="00000000" w:rsidRDefault="00000000" w:rsidRPr="00000000" w14:paraId="0000002B">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2C">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2D">
      <w:pPr>
        <w:spacing w:after="240" w:before="240" w:lineRule="auto"/>
        <w:jc w:val="both"/>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sz w:val="22"/>
          <w:szCs w:val="22"/>
          <w:rtl w:val="0"/>
        </w:rPr>
        <w:t xml:space="preserve">November 2025</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2F">
      <w:pPr>
        <w:spacing w:after="20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u w:val="single"/>
          <w:rtl w:val="0"/>
        </w:rPr>
        <w:t xml:space="preserve"> </w:t>
      </w: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7mkxetgbQsXGf1d6fn0lw57Iw==">CgMxLjAyCGguZ2pkZ3hzMg5oLm13emdubXd0cmNnajIOaC5zbmlucG94dWV5YnM4AHIhMWJNY3pyd3pLaU9VVmJlSVFyclIwbVNubW10QmxIRG5O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2022-10-07T11:40:00Z</dcterms:created>
  <dc:creator>jowhite</dc:creator>
</cp:coreProperties>
</file>